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39" w:rsidRPr="007322C3" w:rsidRDefault="00DA5739" w:rsidP="00DA5739">
      <w:pPr>
        <w:spacing w:after="12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8"/>
          <w:szCs w:val="28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2C3">
        <w:rPr>
          <w:rFonts w:ascii="Cambria" w:eastAsia="Times New Roman" w:hAnsi="Cambria" w:cs="Times New Roman"/>
          <w:b/>
          <w:caps/>
          <w:color w:val="000000"/>
          <w:w w:val="120"/>
          <w:sz w:val="28"/>
          <w:szCs w:val="28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DA5739" w:rsidRPr="00DA5739" w:rsidRDefault="00DA5739" w:rsidP="00DA5739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5739">
        <w:rPr>
          <w:rFonts w:ascii="Cambria" w:eastAsia="Times New Roman" w:hAnsi="Cambria" w:cs="Times New Roman"/>
          <w:b/>
          <w:caps/>
          <w:color w:val="000000"/>
          <w:w w:val="120"/>
          <w:sz w:val="24"/>
          <w:szCs w:val="24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TELEPÜLÉSKÉPI BEJELENTÉSI ELJÁRÁSHOZ</w:t>
      </w:r>
    </w:p>
    <w:p w:rsidR="00DA5739" w:rsidRPr="002B6774" w:rsidRDefault="00DA5739" w:rsidP="00DA5739">
      <w:pPr>
        <w:pStyle w:val="Default"/>
      </w:pPr>
    </w:p>
    <w:p w:rsidR="00DA5739" w:rsidRPr="000076B8" w:rsidRDefault="00DA5739" w:rsidP="00DA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A</w:t>
      </w:r>
      <w:r w:rsidRPr="00732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bejelentő</w:t>
      </w:r>
      <w:r w:rsidRPr="00732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neve: …………………………………………………………………………………………………</w:t>
      </w:r>
      <w:r w:rsidRPr="002B67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…………………………………………………………………………………………………</w:t>
      </w:r>
      <w:r w:rsidRPr="002B67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…………………………………………………………………………………………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címe:…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DA5739" w:rsidRPr="002B6774" w:rsidRDefault="00DA5739" w:rsidP="00DA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739" w:rsidRPr="000076B8" w:rsidRDefault="00DA5739" w:rsidP="00DA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A</w:t>
      </w:r>
      <w:r w:rsidRPr="00732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tervező: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neve:</w:t>
      </w:r>
      <w:r w:rsidRPr="002B6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2B67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67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 …………………………………………………………………………………………………</w:t>
      </w:r>
      <w:r w:rsidRPr="002B67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tervezési jogosultság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száma: …</w:t>
      </w:r>
      <w:r w:rsidRPr="002B67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>telefonszáma: …………………………………………………………………………………………</w:t>
      </w:r>
    </w:p>
    <w:p w:rsidR="00DA5739" w:rsidRPr="000076B8" w:rsidRDefault="00DA5739" w:rsidP="00DA57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6B8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 w:rsidRPr="000076B8">
        <w:rPr>
          <w:rFonts w:ascii="Times New Roman" w:hAnsi="Times New Roman" w:cs="Times New Roman"/>
          <w:color w:val="000000"/>
          <w:sz w:val="24"/>
          <w:szCs w:val="24"/>
        </w:rPr>
        <w:t>címe:…</w:t>
      </w:r>
      <w:proofErr w:type="gramEnd"/>
      <w:r w:rsidRPr="000076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DA5739" w:rsidRPr="00082BA3" w:rsidRDefault="00DA5739" w:rsidP="00DA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739" w:rsidRPr="007322C3" w:rsidRDefault="00DA5739" w:rsidP="00DA5739">
      <w:pPr>
        <w:pStyle w:val="Default"/>
        <w:jc w:val="both"/>
        <w:rPr>
          <w:b/>
          <w:bCs/>
        </w:rPr>
      </w:pPr>
      <w:r>
        <w:rPr>
          <w:b/>
          <w:bCs/>
        </w:rPr>
        <w:t>3. A</w:t>
      </w:r>
      <w:r w:rsidRPr="007322C3">
        <w:rPr>
          <w:b/>
          <w:bCs/>
        </w:rPr>
        <w:t xml:space="preserve"> bejelentés helye (az ingatlan adatai):</w:t>
      </w:r>
    </w:p>
    <w:p w:rsidR="00DA5739" w:rsidRPr="002B6774" w:rsidRDefault="00DA5739" w:rsidP="00DA5739">
      <w:pPr>
        <w:pStyle w:val="Default"/>
        <w:jc w:val="both"/>
        <w:rPr>
          <w:sz w:val="16"/>
          <w:szCs w:val="16"/>
        </w:rPr>
      </w:pPr>
    </w:p>
    <w:p w:rsidR="00DA5739" w:rsidRPr="002B6774" w:rsidRDefault="00DA5739" w:rsidP="00DA5739">
      <w:pPr>
        <w:pStyle w:val="Default"/>
        <w:jc w:val="both"/>
      </w:pPr>
      <w:r w:rsidRPr="002B6774">
        <w:t>Dunabogdány, …………........……………………………… út/utca/</w:t>
      </w:r>
      <w:proofErr w:type="gramStart"/>
      <w:r w:rsidRPr="002B6774">
        <w:t>tér, .…</w:t>
      </w:r>
      <w:proofErr w:type="gramEnd"/>
      <w:r w:rsidRPr="002B6774">
        <w:t>.. szám, …</w:t>
      </w:r>
      <w:proofErr w:type="gramStart"/>
      <w:r w:rsidRPr="002B6774">
        <w:t>…….</w:t>
      </w:r>
      <w:proofErr w:type="gramEnd"/>
      <w:r w:rsidRPr="002B6774">
        <w:t>. hrsz.</w:t>
      </w:r>
    </w:p>
    <w:p w:rsidR="00DA5739" w:rsidRPr="002B6774" w:rsidRDefault="00DA5739" w:rsidP="00DA5739">
      <w:pPr>
        <w:pStyle w:val="Defaul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152"/>
        <w:gridCol w:w="2302"/>
        <w:gridCol w:w="2727"/>
      </w:tblGrid>
      <w:tr w:rsidR="00DA5739" w:rsidRPr="007322C3" w:rsidTr="00791D36">
        <w:tc>
          <w:tcPr>
            <w:tcW w:w="4605" w:type="dxa"/>
            <w:gridSpan w:val="2"/>
            <w:shd w:val="clear" w:color="auto" w:fill="D9D9D9"/>
            <w:vAlign w:val="center"/>
          </w:tcPr>
          <w:p w:rsidR="00DA5739" w:rsidRPr="007322C3" w:rsidRDefault="00DA5739" w:rsidP="00791D3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A</w:t>
            </w:r>
            <w:r w:rsidRPr="0073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bejelentés tárgya </w:t>
            </w:r>
          </w:p>
        </w:tc>
        <w:tc>
          <w:tcPr>
            <w:tcW w:w="5029" w:type="dxa"/>
            <w:gridSpan w:val="2"/>
            <w:shd w:val="clear" w:color="auto" w:fill="D9D9D9"/>
            <w:vAlign w:val="center"/>
          </w:tcPr>
          <w:p w:rsidR="00DA5739" w:rsidRPr="007322C3" w:rsidRDefault="00DA5739" w:rsidP="00791D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A</w:t>
            </w:r>
            <w:r w:rsidRPr="00732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bejelentéssel kérelmezett időtartam</w:t>
            </w:r>
          </w:p>
        </w:tc>
      </w:tr>
      <w:tr w:rsidR="00DA5739" w:rsidRPr="002B6774" w:rsidTr="00791D36">
        <w:tc>
          <w:tcPr>
            <w:tcW w:w="3453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4">
              <w:rPr>
                <w:rFonts w:ascii="Times New Roman" w:hAnsi="Times New Roman" w:cs="Times New Roman"/>
                <w:sz w:val="24"/>
                <w:szCs w:val="24"/>
              </w:rPr>
              <w:t>Építési tevékenység</w:t>
            </w:r>
          </w:p>
        </w:tc>
        <w:tc>
          <w:tcPr>
            <w:tcW w:w="1152" w:type="dxa"/>
            <w:vAlign w:val="center"/>
          </w:tcPr>
          <w:p w:rsidR="00DA5739" w:rsidRPr="007322C3" w:rsidRDefault="00DA5739" w:rsidP="00791D3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322C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2302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4">
              <w:rPr>
                <w:rFonts w:ascii="Times New Roman" w:hAnsi="Times New Roman" w:cs="Times New Roman"/>
                <w:sz w:val="24"/>
                <w:szCs w:val="24"/>
              </w:rPr>
              <w:t>Építési tevékenység</w:t>
            </w:r>
          </w:p>
        </w:tc>
        <w:tc>
          <w:tcPr>
            <w:tcW w:w="2727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39" w:rsidRPr="002B6774" w:rsidTr="00791D36">
        <w:tc>
          <w:tcPr>
            <w:tcW w:w="3453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4">
              <w:rPr>
                <w:rFonts w:ascii="Times New Roman" w:hAnsi="Times New Roman" w:cs="Times New Roman"/>
                <w:sz w:val="24"/>
                <w:szCs w:val="24"/>
              </w:rPr>
              <w:t>Reklámelhelyezés</w:t>
            </w:r>
          </w:p>
        </w:tc>
        <w:tc>
          <w:tcPr>
            <w:tcW w:w="1152" w:type="dxa"/>
            <w:vAlign w:val="center"/>
          </w:tcPr>
          <w:p w:rsidR="00DA5739" w:rsidRPr="007322C3" w:rsidRDefault="00DA5739" w:rsidP="00791D3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322C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2302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4">
              <w:rPr>
                <w:rFonts w:ascii="Times New Roman" w:hAnsi="Times New Roman" w:cs="Times New Roman"/>
                <w:sz w:val="24"/>
                <w:szCs w:val="24"/>
              </w:rPr>
              <w:t>Hirdető berendezés</w:t>
            </w:r>
          </w:p>
        </w:tc>
        <w:tc>
          <w:tcPr>
            <w:tcW w:w="2727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39" w:rsidRPr="002B6774" w:rsidTr="00791D36">
        <w:tc>
          <w:tcPr>
            <w:tcW w:w="3453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4">
              <w:rPr>
                <w:rFonts w:ascii="Times New Roman" w:hAnsi="Times New Roman" w:cs="Times New Roman"/>
                <w:sz w:val="24"/>
                <w:szCs w:val="24"/>
              </w:rPr>
              <w:t>Rendeltetés változás</w:t>
            </w:r>
          </w:p>
        </w:tc>
        <w:tc>
          <w:tcPr>
            <w:tcW w:w="1152" w:type="dxa"/>
            <w:vAlign w:val="center"/>
          </w:tcPr>
          <w:p w:rsidR="00DA5739" w:rsidRPr="007322C3" w:rsidRDefault="00DA5739" w:rsidP="00791D3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322C3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</w:p>
        </w:tc>
        <w:tc>
          <w:tcPr>
            <w:tcW w:w="2302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4">
              <w:rPr>
                <w:rFonts w:ascii="Times New Roman" w:hAnsi="Times New Roman" w:cs="Times New Roman"/>
                <w:sz w:val="24"/>
                <w:szCs w:val="24"/>
              </w:rPr>
              <w:t>Rendeltetés változás</w:t>
            </w:r>
          </w:p>
        </w:tc>
        <w:tc>
          <w:tcPr>
            <w:tcW w:w="2727" w:type="dxa"/>
            <w:vAlign w:val="center"/>
          </w:tcPr>
          <w:p w:rsidR="00DA5739" w:rsidRPr="002B6774" w:rsidRDefault="00DA5739" w:rsidP="00791D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39" w:rsidRPr="002B6774" w:rsidTr="00791D36">
        <w:tc>
          <w:tcPr>
            <w:tcW w:w="9634" w:type="dxa"/>
            <w:gridSpan w:val="4"/>
          </w:tcPr>
          <w:p w:rsidR="00DA5739" w:rsidRPr="002B6774" w:rsidRDefault="00DA5739" w:rsidP="00791D3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4">
              <w:rPr>
                <w:rFonts w:ascii="Times New Roman" w:hAnsi="Times New Roman" w:cs="Times New Roman"/>
                <w:sz w:val="24"/>
                <w:szCs w:val="24"/>
              </w:rPr>
              <w:t>Rövid leírása:</w:t>
            </w:r>
          </w:p>
          <w:p w:rsidR="00DA5739" w:rsidRPr="002B6774" w:rsidRDefault="00DA5739" w:rsidP="00791D3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39" w:rsidRPr="002B6774" w:rsidRDefault="00DA5739" w:rsidP="00791D3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39" w:rsidRDefault="00DA5739" w:rsidP="00791D3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39" w:rsidRPr="002B6774" w:rsidRDefault="00DA5739" w:rsidP="00791D3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739" w:rsidRPr="00853DF1" w:rsidRDefault="00DA5739" w:rsidP="00DA5739">
      <w:pPr>
        <w:pStyle w:val="Default"/>
        <w:jc w:val="both"/>
      </w:pPr>
    </w:p>
    <w:p w:rsidR="00DA5739" w:rsidRPr="00853DF1" w:rsidRDefault="00DA5739" w:rsidP="00DA5739">
      <w:pPr>
        <w:pStyle w:val="Default"/>
        <w:jc w:val="both"/>
        <w:rPr>
          <w:b/>
        </w:rPr>
      </w:pPr>
      <w:r w:rsidRPr="00853DF1">
        <w:rPr>
          <w:b/>
        </w:rPr>
        <w:t>6. A bejelentéshez mellékelt dokumentáció tartalma</w:t>
      </w:r>
      <w:r>
        <w:rPr>
          <w:b/>
        </w:rPr>
        <w:t>:</w:t>
      </w:r>
    </w:p>
    <w:p w:rsidR="00DA5739" w:rsidRPr="00853DF1" w:rsidRDefault="00DA5739" w:rsidP="00DA5739">
      <w:pPr>
        <w:pStyle w:val="Default"/>
        <w:numPr>
          <w:ilvl w:val="0"/>
          <w:numId w:val="3"/>
        </w:numPr>
        <w:jc w:val="both"/>
      </w:pPr>
      <w:r w:rsidRPr="00853DF1">
        <w:t>a településképi követelményeknek való megfelelést igazoló építészeti-műszaki, illetve egyéb terv</w:t>
      </w:r>
    </w:p>
    <w:p w:rsidR="00DA5739" w:rsidRPr="00853DF1" w:rsidRDefault="00DA5739" w:rsidP="00DA5739">
      <w:pPr>
        <w:pStyle w:val="Default"/>
        <w:numPr>
          <w:ilvl w:val="0"/>
          <w:numId w:val="3"/>
        </w:numPr>
        <w:jc w:val="both"/>
      </w:pPr>
      <w:r w:rsidRPr="00853DF1">
        <w:t>rendeltetésváltozás esetén a településrendezési eszközök rendeltetésekre vonatkozó követelményeinek való megfelelést igazoló dokumentáció</w:t>
      </w:r>
      <w:r>
        <w:t>.</w:t>
      </w:r>
    </w:p>
    <w:p w:rsidR="00DA5739" w:rsidRPr="00853DF1" w:rsidRDefault="00DA5739" w:rsidP="00DA5739">
      <w:pPr>
        <w:pStyle w:val="Default"/>
        <w:jc w:val="both"/>
      </w:pPr>
    </w:p>
    <w:p w:rsidR="00DA5739" w:rsidRPr="00853DF1" w:rsidRDefault="00DA5739" w:rsidP="00DA5739">
      <w:pPr>
        <w:pStyle w:val="Default"/>
      </w:pPr>
      <w:proofErr w:type="gramStart"/>
      <w:r w:rsidRPr="00853DF1">
        <w:t>Kelt:…</w:t>
      </w:r>
      <w:proofErr w:type="gramEnd"/>
      <w:r w:rsidRPr="00853DF1">
        <w:t>………………………………………………</w:t>
      </w:r>
    </w:p>
    <w:p w:rsidR="00DA5739" w:rsidRPr="00853DF1" w:rsidRDefault="00DA5739" w:rsidP="00DA5739">
      <w:pPr>
        <w:pStyle w:val="Default"/>
      </w:pPr>
    </w:p>
    <w:p w:rsidR="00DA5739" w:rsidRPr="00853DF1" w:rsidRDefault="00DA5739" w:rsidP="00DA5739">
      <w:pPr>
        <w:pStyle w:val="Default"/>
      </w:pPr>
    </w:p>
    <w:p w:rsidR="00DA5739" w:rsidRPr="00853DF1" w:rsidRDefault="00DA5739" w:rsidP="00DA5739">
      <w:pPr>
        <w:pStyle w:val="Default"/>
        <w:ind w:left="4248"/>
        <w:jc w:val="center"/>
      </w:pPr>
      <w:r w:rsidRPr="00853DF1">
        <w:t>……………………………………………</w:t>
      </w:r>
    </w:p>
    <w:p w:rsidR="00DA5739" w:rsidRPr="00853DF1" w:rsidRDefault="00DA5739" w:rsidP="00DA5739">
      <w:pPr>
        <w:pStyle w:val="Default"/>
        <w:ind w:left="4248"/>
        <w:jc w:val="center"/>
      </w:pPr>
      <w:r w:rsidRPr="00853DF1">
        <w:t>aláírás</w:t>
      </w:r>
      <w:r w:rsidRPr="00853DF1">
        <w:br w:type="page"/>
      </w:r>
    </w:p>
    <w:p w:rsidR="00DA5739" w:rsidRDefault="00DA5739" w:rsidP="00DA5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TELEPÜLÉSKÉPI BEJELENTÉSI ELJÁRÁS ALÁ VONT TEVÉKENYSÉGEK:</w:t>
      </w:r>
    </w:p>
    <w:p w:rsidR="00DA5739" w:rsidRDefault="00DA5739" w:rsidP="00DA5739">
      <w:pPr>
        <w:pStyle w:val="Default"/>
        <w:rPr>
          <w:sz w:val="23"/>
          <w:szCs w:val="23"/>
        </w:rPr>
      </w:pP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Építmény átalakítása, felújítása, helyreállítása, korszerűsítése, homlokzatának megváltoztatása, kivéve zártsorú vagy ikres beépítésű építmény esetén, ha e tevékenységek a csatlakozó építmény alapozását vagy tartószerkezetét is érintik;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Meglévő építmény utólagos hőszigetelése, homlokzati nyílászáró cseréje, a homlokzatfelület színezése, a homlokzat felületképzésének megváltoztatása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Új önálló égéstermék-elvezető kémény építése esetén, melynek magassága nem haladja meg a 6,0 m-t;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Az épület homlokzatához illesztett előtető, védőtető, ernyőszerkezet építése, meglévő felújítása, helyreállítása, átalakítása, korszerűsítése, bővítése, megváltoztatása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Nettó 20,0 m</w:t>
      </w:r>
      <w:r w:rsidRPr="007322C3">
        <w:rPr>
          <w:rFonts w:ascii="Times New Roman" w:hAnsi="Times New Roman"/>
          <w:sz w:val="23"/>
          <w:szCs w:val="23"/>
          <w:vertAlign w:val="superscript"/>
        </w:rPr>
        <w:t>2</w:t>
      </w:r>
      <w:r w:rsidRPr="007322C3">
        <w:rPr>
          <w:rFonts w:ascii="Times New Roman" w:hAnsi="Times New Roman"/>
          <w:sz w:val="23"/>
          <w:szCs w:val="23"/>
        </w:rPr>
        <w:t xml:space="preserve"> alapterületet az építési tevékenységet követően sem meghaladó méretű kereskedelmi, szolgáltató, vendéglátó rendeltetésű épület építése, bővítése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Nettó 100 m</w:t>
      </w:r>
      <w:r w:rsidRPr="007322C3">
        <w:rPr>
          <w:rFonts w:ascii="Times New Roman" w:hAnsi="Times New Roman"/>
          <w:sz w:val="23"/>
          <w:szCs w:val="23"/>
          <w:vertAlign w:val="superscript"/>
        </w:rPr>
        <w:t>3</w:t>
      </w:r>
      <w:r w:rsidRPr="007322C3">
        <w:rPr>
          <w:rFonts w:ascii="Times New Roman" w:hAnsi="Times New Roman"/>
          <w:sz w:val="23"/>
          <w:szCs w:val="23"/>
        </w:rPr>
        <w:t xml:space="preserve"> térfogatot és 4,5 m gerincmagasságot az építési tevékenységet követően sem meghaladó méretű, de legalább 20 m</w:t>
      </w:r>
      <w:r w:rsidRPr="007322C3">
        <w:rPr>
          <w:rFonts w:ascii="Times New Roman" w:hAnsi="Times New Roman"/>
          <w:sz w:val="23"/>
          <w:szCs w:val="23"/>
          <w:vertAlign w:val="superscript"/>
        </w:rPr>
        <w:t>2</w:t>
      </w:r>
      <w:r w:rsidRPr="007322C3">
        <w:rPr>
          <w:rFonts w:ascii="Times New Roman" w:hAnsi="Times New Roman"/>
          <w:sz w:val="23"/>
          <w:szCs w:val="23"/>
        </w:rPr>
        <w:t xml:space="preserve"> alapterületet, vagy 3,5 m épületmagasságot elérő, nem emberi tartózkodásra szolgáló építmény építése, bővítése, átalakítása, felújítása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Önálló reklámtartó építmény építése, meglévő felújítása, helyreállítása, átalakítása, bővítése, megváltoztatása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Szobor, emlékmű, kereszt, emlékjel építése, elhelyezése esetén, ha annak a talapzatával együtt mért magassága nem haladja meg a 6,0 m-t;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Emlékfal építése esetén, ha annak talapzatával együtt mért magassága nem haladja meg a 3,0 m-t;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Park, játszótér, sportpálya megfelelőségi igazolással – vagy 2013. július 1-je után gyártott szerkezetek esetében teljesítménynyilatkozattal – rendelkező műtárgyainak építése, egyéb építési tevékenység végzése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Támfal - amelynek mérete az építési tevékenységgel nem haladja meg a rendezett alsó terepszinttől számított 1,5 m magasságot - építése, bővítése, meglévő felújítása, helyreállítása, átalakítása, korszerűsítése, megváltoztatása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Kerítés, kerti építmény, tereplépcső, járda és lejtő, háztartási célú kemence, húsfüstölő, jégverem, valamint zöldségverem építése, építménynek minősülő növénytámasz, növényt felfuttató rács építése, meglévő felújítása, helyreállítása, átalakítása, korszerűsítése, bővítése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Klasszikus településközpont területen napenergia-kollektor, szellőző-, klíma-, riasztóberendezés, villámhárító-berendezés, áru- és pénzautomata, kerékpártartó, zászlótartó építményen való elhelyezése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Építménynek minősülő, háztartási hulladék elhelyezésére szolgáló hulladékgyűjtő és -tároló, sorompó, árnyékoló elhelyezése esetén;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Utasváró fülke, megálló építmény elhelyezése, építése esetén; vagy</w:t>
      </w:r>
    </w:p>
    <w:p w:rsidR="00DA5739" w:rsidRPr="007322C3" w:rsidRDefault="00DA5739" w:rsidP="00DA5739">
      <w:pPr>
        <w:pStyle w:val="felsorols1"/>
        <w:numPr>
          <w:ilvl w:val="2"/>
          <w:numId w:val="1"/>
        </w:numPr>
        <w:ind w:left="426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Cégtábla, cégfelirat és egyéb grafikai elemek elhelyezése esetén.</w:t>
      </w:r>
    </w:p>
    <w:p w:rsidR="00DA5739" w:rsidRDefault="00DA5739" w:rsidP="00DA5739">
      <w:pPr>
        <w:pStyle w:val="bekezds1"/>
        <w:ind w:left="1" w:firstLine="0"/>
        <w:rPr>
          <w:rFonts w:ascii="Times New Roman" w:hAnsi="Times New Roman"/>
          <w:sz w:val="23"/>
          <w:szCs w:val="23"/>
        </w:rPr>
      </w:pPr>
    </w:p>
    <w:p w:rsidR="00DA5739" w:rsidRDefault="00DA5739" w:rsidP="00DA5739">
      <w:pPr>
        <w:pStyle w:val="bekezds1"/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 xml:space="preserve">Településképi bejelentési eljárást kell lefolytatni </w:t>
      </w:r>
      <w:r>
        <w:rPr>
          <w:rFonts w:ascii="Times New Roman" w:hAnsi="Times New Roman"/>
          <w:sz w:val="23"/>
          <w:szCs w:val="23"/>
        </w:rPr>
        <w:t>továbbá:</w:t>
      </w:r>
    </w:p>
    <w:p w:rsidR="00DA5739" w:rsidRDefault="00DA5739" w:rsidP="00DA5739">
      <w:pPr>
        <w:pStyle w:val="bekezds1"/>
        <w:numPr>
          <w:ilvl w:val="0"/>
          <w:numId w:val="2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meglévő építmények rendeltetésének – részleges vagy teljes – megváltoztatása esetén.</w:t>
      </w:r>
    </w:p>
    <w:p w:rsidR="00DA5739" w:rsidRDefault="00DA5739" w:rsidP="00DA5739">
      <w:pPr>
        <w:pStyle w:val="bekezds1"/>
        <w:numPr>
          <w:ilvl w:val="0"/>
          <w:numId w:val="2"/>
        </w:numPr>
        <w:spacing w:after="60"/>
        <w:ind w:left="425" w:hanging="425"/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meglévő épületben az önálló rendeltetési egységek számának változtatása esetén.</w:t>
      </w:r>
    </w:p>
    <w:p w:rsidR="009E2AFD" w:rsidRPr="00DA5739" w:rsidRDefault="00DA5739" w:rsidP="00DA5739">
      <w:pPr>
        <w:pStyle w:val="bekezds1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7322C3">
        <w:rPr>
          <w:rFonts w:ascii="Times New Roman" w:hAnsi="Times New Roman"/>
          <w:sz w:val="23"/>
          <w:szCs w:val="23"/>
        </w:rPr>
        <w:t>reklámok és reklámhordozók elhelyezése eseté</w:t>
      </w:r>
      <w:r>
        <w:rPr>
          <w:rFonts w:ascii="Times New Roman" w:hAnsi="Times New Roman"/>
          <w:sz w:val="23"/>
          <w:szCs w:val="23"/>
        </w:rPr>
        <w:t>n.</w:t>
      </w:r>
      <w:bookmarkStart w:id="0" w:name="_GoBack"/>
      <w:bookmarkEnd w:id="0"/>
    </w:p>
    <w:sectPr w:rsidR="009E2AFD" w:rsidRPr="00DA5739" w:rsidSect="00DA57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244B"/>
    <w:multiLevelType w:val="hybridMultilevel"/>
    <w:tmpl w:val="7B3ACA4E"/>
    <w:lvl w:ilvl="0" w:tplc="97A06A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70D9"/>
    <w:multiLevelType w:val="multilevel"/>
    <w:tmpl w:val="09C40E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" w15:restartNumberingAfterBreak="0">
    <w:nsid w:val="7B3F6E1F"/>
    <w:multiLevelType w:val="hybridMultilevel"/>
    <w:tmpl w:val="4EA0ABFC"/>
    <w:lvl w:ilvl="0" w:tplc="97A06A8E">
      <w:start w:val="6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9"/>
    <w:rsid w:val="009E2AFD"/>
    <w:rsid w:val="00D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39DB"/>
  <w15:chartTrackingRefBased/>
  <w15:docId w15:val="{E607A0BA-4F90-4A3B-AFDB-03095A8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7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5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kezds1">
    <w:name w:val="bekezdés1"/>
    <w:basedOn w:val="Norml"/>
    <w:link w:val="bekezds1Char"/>
    <w:qFormat/>
    <w:rsid w:val="00DA5739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felsorols1">
    <w:name w:val="felsorolás1"/>
    <w:basedOn w:val="bekezds1"/>
    <w:rsid w:val="00DA5739"/>
    <w:pPr>
      <w:ind w:left="0" w:firstLine="0"/>
    </w:pPr>
  </w:style>
  <w:style w:type="character" w:customStyle="1" w:styleId="bekezds1Char">
    <w:name w:val="bekezdés1 Char"/>
    <w:basedOn w:val="Bekezdsalapbettpusa"/>
    <w:link w:val="bekezds1"/>
    <w:rsid w:val="00DA5739"/>
    <w:rPr>
      <w:rFonts w:ascii="Trebuchet MS" w:eastAsia="Times New Roman" w:hAnsi="Trebuchet MS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2019-06-17T12:12:00Z</dcterms:created>
  <dcterms:modified xsi:type="dcterms:W3CDTF">2019-06-17T12:13:00Z</dcterms:modified>
</cp:coreProperties>
</file>